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6A9B" w14:textId="731F19BE" w:rsidR="007220DA" w:rsidRPr="007220DA" w:rsidRDefault="007220DA" w:rsidP="007220DA">
      <w:pPr>
        <w:jc w:val="both"/>
        <w:rPr>
          <w:b/>
          <w:bCs/>
          <w:sz w:val="24"/>
          <w:szCs w:val="24"/>
        </w:rPr>
      </w:pPr>
      <w:r w:rsidRPr="007220DA">
        <w:rPr>
          <w:b/>
          <w:bCs/>
          <w:sz w:val="24"/>
          <w:szCs w:val="24"/>
        </w:rPr>
        <w:t>Learning Disorders: What Paediatricians can do?</w:t>
      </w:r>
    </w:p>
    <w:p w14:paraId="06EA79DE" w14:textId="6C51E15C" w:rsidR="007220DA" w:rsidRPr="007220DA" w:rsidRDefault="007220DA" w:rsidP="007220DA">
      <w:pPr>
        <w:jc w:val="both"/>
        <w:rPr>
          <w:sz w:val="24"/>
          <w:szCs w:val="24"/>
        </w:rPr>
      </w:pPr>
      <w:r w:rsidRPr="007220DA">
        <w:rPr>
          <w:sz w:val="24"/>
          <w:szCs w:val="24"/>
        </w:rPr>
        <w:t xml:space="preserve">Learning disorders are complex and multifaceted conditions that require early identification, comprehensive evaluation, and a collaborative approach to management. </w:t>
      </w:r>
      <w:r w:rsidRPr="007220DA">
        <w:rPr>
          <w:sz w:val="24"/>
          <w:szCs w:val="24"/>
        </w:rPr>
        <w:t xml:space="preserve">These </w:t>
      </w:r>
      <w:r w:rsidRPr="007220DA">
        <w:rPr>
          <w:sz w:val="24"/>
          <w:szCs w:val="24"/>
        </w:rPr>
        <w:t xml:space="preserve">are neurodevelopmental conditions that affect a child’s ability to acquire and process information efficiently, making it difficult for them to perform at expected levels in academic settings. These disorders are not reflective of a child’s intelligence but rather their struggle in specific areas of learning, such as reading, writing, mathematics, or language comprehension. </w:t>
      </w:r>
    </w:p>
    <w:p w14:paraId="65331EA0" w14:textId="0DA826F0" w:rsidR="00B734AB" w:rsidRPr="007220DA" w:rsidRDefault="007220DA" w:rsidP="007220DA">
      <w:pPr>
        <w:jc w:val="both"/>
        <w:rPr>
          <w:sz w:val="24"/>
          <w:szCs w:val="24"/>
        </w:rPr>
      </w:pPr>
      <w:r w:rsidRPr="007220DA">
        <w:rPr>
          <w:sz w:val="24"/>
          <w:szCs w:val="24"/>
        </w:rPr>
        <w:t>Paediatricians</w:t>
      </w:r>
      <w:r w:rsidRPr="007220DA">
        <w:rPr>
          <w:sz w:val="24"/>
          <w:szCs w:val="24"/>
        </w:rPr>
        <w:t xml:space="preserve"> play an integral role in recognizing potential learning challenges, guiding families toward appropriate interventions, and supporting ongoing care. With early detection and a tailored treatment plan, children with learning disorders can overcome academic challenges and thrive in both school and life.</w:t>
      </w:r>
    </w:p>
    <w:sectPr w:rsidR="00B734AB" w:rsidRPr="00722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DA"/>
    <w:rsid w:val="007220DA"/>
    <w:rsid w:val="00B56A89"/>
    <w:rsid w:val="00B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6758"/>
  <w15:chartTrackingRefBased/>
  <w15:docId w15:val="{9AA97682-3C65-40D3-BFE4-B0BDB18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 L Niroshana</dc:creator>
  <cp:keywords/>
  <dc:description/>
  <cp:lastModifiedBy>G A L Niroshana</cp:lastModifiedBy>
  <cp:revision>1</cp:revision>
  <dcterms:created xsi:type="dcterms:W3CDTF">2025-05-13T06:52:00Z</dcterms:created>
  <dcterms:modified xsi:type="dcterms:W3CDTF">2025-05-13T06:59:00Z</dcterms:modified>
</cp:coreProperties>
</file>